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sz w:val="48"/>
          <w:szCs w:val="4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highlight w:val="white"/>
          <w:rtl w:val="0"/>
        </w:rPr>
        <w:t xml:space="preserve">Your Name_____________________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48"/>
          <w:szCs w:val="4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highlight w:val="white"/>
          <w:rtl w:val="0"/>
        </w:rPr>
        <w:t xml:space="preserve">Who you are interviewing ________________</w:t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48"/>
          <w:szCs w:val="4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highlight w:val="white"/>
          <w:rtl w:val="0"/>
        </w:rPr>
        <w:t xml:space="preserve">What is your dream job? Why?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48"/>
          <w:szCs w:val="4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highlight w:val="white"/>
          <w:rtl w:val="0"/>
        </w:rPr>
        <w:t xml:space="preserve">What skills do you think are necessary to do this job?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48"/>
          <w:szCs w:val="4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highlight w:val="white"/>
          <w:rtl w:val="0"/>
        </w:rPr>
        <w:t xml:space="preserve">How much schooling do you think it would take to do the job?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48"/>
          <w:szCs w:val="4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highlight w:val="white"/>
          <w:rtl w:val="0"/>
        </w:rPr>
        <w:t xml:space="preserve">Why do you think you would be good at this job?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253" w:lineRule="auto"/>
      <w:ind w:left="723" w:right="-15" w:firstLine="0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This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material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is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based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upon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work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supported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by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the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Engineering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Science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Foundation of Dayton under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Grant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No.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AD2018-0001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and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through a 2017-18  grant from the Marianist Foundation.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